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2999" w:rsidRPr="00562999" w:rsidRDefault="00562999" w:rsidP="00562999">
      <w:pPr>
        <w:spacing w:before="225" w:after="0" w:line="240" w:lineRule="auto"/>
        <w:jc w:val="center"/>
        <w:outlineLvl w:val="0"/>
        <w:rPr>
          <w:rFonts w:eastAsia="Times New Roman" w:cstheme="minorHAnsi"/>
          <w:b/>
          <w:bCs/>
          <w:color w:val="0070C0"/>
          <w:kern w:val="36"/>
          <w:sz w:val="24"/>
          <w:szCs w:val="24"/>
          <w:lang w:eastAsia="uk-UA"/>
        </w:rPr>
      </w:pPr>
      <w:r w:rsidRPr="00562999">
        <w:rPr>
          <w:rFonts w:eastAsia="Times New Roman" w:cstheme="minorHAnsi"/>
          <w:b/>
          <w:bCs/>
          <w:color w:val="0070C0"/>
          <w:kern w:val="36"/>
          <w:sz w:val="24"/>
          <w:szCs w:val="24"/>
          <w:lang w:eastAsia="uk-UA"/>
        </w:rPr>
        <w:t>Постанова КМУ від 28.12.16 р. № 1045 «Деякі питання виплати соціальних стипендій студентам (курсантам) вищих навчальних закладів»</w:t>
      </w:r>
    </w:p>
    <w:p w:rsidR="00745EB5" w:rsidRPr="00562999" w:rsidRDefault="00745EB5">
      <w:pPr>
        <w:rPr>
          <w:rFonts w:cstheme="minorHAnsi"/>
          <w:color w:val="0070C0"/>
          <w:sz w:val="24"/>
          <w:szCs w:val="24"/>
        </w:rPr>
      </w:pPr>
    </w:p>
    <w:p w:rsidR="00562999" w:rsidRPr="00562999" w:rsidRDefault="00562999" w:rsidP="00562999">
      <w:pPr>
        <w:pStyle w:val="2"/>
        <w:jc w:val="center"/>
        <w:rPr>
          <w:rFonts w:asciiTheme="minorHAnsi" w:hAnsiTheme="minorHAnsi" w:cstheme="minorHAnsi"/>
          <w:color w:val="414242"/>
          <w:sz w:val="24"/>
          <w:szCs w:val="24"/>
        </w:rPr>
      </w:pPr>
      <w:r w:rsidRPr="00562999">
        <w:rPr>
          <w:rFonts w:asciiTheme="minorHAnsi" w:hAnsiTheme="minorHAnsi" w:cstheme="minorHAnsi"/>
          <w:color w:val="414242"/>
          <w:sz w:val="24"/>
          <w:szCs w:val="24"/>
        </w:rPr>
        <w:t>КАБІНЕТ МІНІСТРІВ УКРАЇНИ</w:t>
      </w:r>
      <w:bookmarkStart w:id="0" w:name="_GoBack"/>
      <w:bookmarkEnd w:id="0"/>
    </w:p>
    <w:p w:rsidR="00562999" w:rsidRPr="00562999" w:rsidRDefault="00562999" w:rsidP="00562999">
      <w:pPr>
        <w:pStyle w:val="2"/>
        <w:jc w:val="center"/>
        <w:rPr>
          <w:rFonts w:asciiTheme="minorHAnsi" w:hAnsiTheme="minorHAnsi" w:cstheme="minorHAnsi"/>
          <w:color w:val="414242"/>
          <w:sz w:val="24"/>
          <w:szCs w:val="24"/>
        </w:rPr>
      </w:pPr>
      <w:r w:rsidRPr="00562999">
        <w:rPr>
          <w:rFonts w:asciiTheme="minorHAnsi" w:hAnsiTheme="minorHAnsi" w:cstheme="minorHAnsi"/>
          <w:color w:val="414242"/>
          <w:sz w:val="24"/>
          <w:szCs w:val="24"/>
        </w:rPr>
        <w:t>ПОСТАНОВА</w:t>
      </w:r>
    </w:p>
    <w:p w:rsidR="00562999" w:rsidRPr="00562999" w:rsidRDefault="00562999" w:rsidP="00562999">
      <w:pPr>
        <w:pStyle w:val="a3"/>
        <w:jc w:val="center"/>
        <w:rPr>
          <w:rFonts w:asciiTheme="minorHAnsi" w:hAnsiTheme="minorHAnsi" w:cstheme="minorHAnsi"/>
          <w:color w:val="414242"/>
        </w:rPr>
      </w:pPr>
      <w:r w:rsidRPr="00562999">
        <w:rPr>
          <w:rStyle w:val="a4"/>
          <w:rFonts w:asciiTheme="minorHAnsi" w:hAnsiTheme="minorHAnsi" w:cstheme="minorHAnsi"/>
          <w:color w:val="414242"/>
        </w:rPr>
        <w:t>від 28 грудня 2016 р. N 1045</w:t>
      </w:r>
    </w:p>
    <w:p w:rsidR="00562999" w:rsidRPr="00562999" w:rsidRDefault="00562999" w:rsidP="00562999">
      <w:pPr>
        <w:pStyle w:val="a3"/>
        <w:jc w:val="center"/>
        <w:rPr>
          <w:rFonts w:asciiTheme="minorHAnsi" w:hAnsiTheme="minorHAnsi" w:cstheme="minorHAnsi"/>
          <w:color w:val="414242"/>
        </w:rPr>
      </w:pPr>
      <w:r w:rsidRPr="00562999">
        <w:rPr>
          <w:rStyle w:val="a4"/>
          <w:rFonts w:asciiTheme="minorHAnsi" w:hAnsiTheme="minorHAnsi" w:cstheme="minorHAnsi"/>
          <w:color w:val="414242"/>
        </w:rPr>
        <w:t>Київ</w:t>
      </w:r>
    </w:p>
    <w:p w:rsidR="00562999" w:rsidRPr="00562999" w:rsidRDefault="00562999" w:rsidP="00562999">
      <w:pPr>
        <w:pStyle w:val="2"/>
        <w:jc w:val="center"/>
        <w:rPr>
          <w:rFonts w:asciiTheme="minorHAnsi" w:hAnsiTheme="minorHAnsi" w:cstheme="minorHAnsi"/>
          <w:color w:val="414242"/>
          <w:sz w:val="24"/>
          <w:szCs w:val="24"/>
        </w:rPr>
      </w:pPr>
      <w:r w:rsidRPr="00562999">
        <w:rPr>
          <w:rFonts w:asciiTheme="minorHAnsi" w:hAnsiTheme="minorHAnsi" w:cstheme="minorHAnsi"/>
          <w:color w:val="414242"/>
          <w:sz w:val="24"/>
          <w:szCs w:val="24"/>
        </w:rPr>
        <w:t>Деякі питання виплати соціальних стипендій студентам (курсантам) вищих навчальних закладів</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Кабінет Міністрів України </w:t>
      </w:r>
      <w:r w:rsidRPr="00562999">
        <w:rPr>
          <w:rStyle w:val="a4"/>
          <w:rFonts w:asciiTheme="minorHAnsi" w:hAnsiTheme="minorHAnsi" w:cstheme="minorHAnsi"/>
          <w:color w:val="414242"/>
        </w:rPr>
        <w:t>постановляє</w:t>
      </w:r>
      <w:r w:rsidRPr="00562999">
        <w:rPr>
          <w:rFonts w:asciiTheme="minorHAnsi" w:hAnsiTheme="minorHAnsi" w:cstheme="minorHAnsi"/>
          <w:color w:val="414242"/>
        </w:rPr>
        <w:t>:</w:t>
      </w:r>
    </w:p>
    <w:p w:rsidR="00562999" w:rsidRPr="00562999" w:rsidRDefault="00562999" w:rsidP="00562999">
      <w:pPr>
        <w:numPr>
          <w:ilvl w:val="0"/>
          <w:numId w:val="1"/>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Затвердити Порядок використання коштів, передбачених у державному бюджеті для виплати соціальних стипендій студентам (курсантам) вищих навчальних закладів (далі - Порядок), що додається.</w:t>
      </w:r>
    </w:p>
    <w:p w:rsidR="00562999" w:rsidRPr="00562999" w:rsidRDefault="00562999" w:rsidP="00562999">
      <w:pPr>
        <w:numPr>
          <w:ilvl w:val="0"/>
          <w:numId w:val="1"/>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Установити, що:</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з 1 січня 2017 р. вищі навчальні заклади призначають соціальні стипендії студентам (курсантам), які навчаються у таких закладах, відповідно до Порядку;</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для студентів (курсантів) вищих навчальних закладів, які звернуться у період з січня по березень 2017 р. за наданням соціальних стипендій, зазначені стипендії призначаються з 1 січня 2017 р. на умовах, визначених у Порядку;</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призначення соціальних стипендій студентам (курсантам) комунальних вищих навчальних закладів, що виплачуються за рахунок місцевих бюджетів, здійснюється з урахуванням категорій отримувачів соціальних стипендій та їх розмірів, визначених у Порядку.</w:t>
      </w:r>
    </w:p>
    <w:p w:rsidR="00562999" w:rsidRPr="00562999" w:rsidRDefault="00562999" w:rsidP="00562999">
      <w:pPr>
        <w:numPr>
          <w:ilvl w:val="0"/>
          <w:numId w:val="2"/>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Структурним підрозділам з питань соціального захисту населення районних державних адміністрацій, виконавчих органів міських і районних у місті (у разі їх утворення) рад забезпечити перерахування коштів вищим навчальним закладам для виплати соціальних стипендій студентам (курсантам):</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до 1 вересня 2017 р. - відповідно до поданих вищими навчальними закладами списків студентів (курсантів), які мають право на отримання соціальних стипендій;</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з 1 вересня 2017 р. - відповідно до поданих вищими навчальними закладами списків студентів (курсантів), які мають право на отримання соціальних стипендій, після проведення звіряння відповідних даних з відомостями про таких осіб, що містяться в Єдиному державному автоматизованому реєстрі осіб, які мають право на пільги.</w:t>
      </w:r>
    </w:p>
    <w:p w:rsidR="00562999" w:rsidRPr="00562999" w:rsidRDefault="00562999" w:rsidP="00562999">
      <w:pPr>
        <w:numPr>
          <w:ilvl w:val="0"/>
          <w:numId w:val="3"/>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Ця постанова набирає чинності з 1 січня 2017 року.</w:t>
      </w:r>
    </w:p>
    <w:tbl>
      <w:tblPr>
        <w:tblW w:w="1318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6592"/>
        <w:gridCol w:w="6593"/>
      </w:tblGrid>
      <w:tr w:rsidR="00562999" w:rsidRPr="00562999" w:rsidTr="00562999">
        <w:tc>
          <w:tcPr>
            <w:tcW w:w="2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Style w:val="a4"/>
                <w:rFonts w:asciiTheme="minorHAnsi" w:hAnsiTheme="minorHAnsi" w:cstheme="minorHAnsi"/>
                <w:color w:val="000000"/>
              </w:rPr>
              <w:t>Прем'єр-міністр України</w:t>
            </w:r>
          </w:p>
        </w:tc>
        <w:tc>
          <w:tcPr>
            <w:tcW w:w="2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Style w:val="a4"/>
                <w:rFonts w:asciiTheme="minorHAnsi" w:hAnsiTheme="minorHAnsi" w:cstheme="minorHAnsi"/>
                <w:color w:val="000000"/>
              </w:rPr>
              <w:t>В. ГРОЙСМАН</w:t>
            </w:r>
          </w:p>
        </w:tc>
      </w:tr>
    </w:tbl>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Інд. 73</w:t>
      </w:r>
    </w:p>
    <w:tbl>
      <w:tblPr>
        <w:tblW w:w="592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925"/>
      </w:tblGrid>
      <w:tr w:rsidR="00562999" w:rsidRPr="00562999" w:rsidTr="00562999">
        <w:tc>
          <w:tcPr>
            <w:tcW w:w="5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lastRenderedPageBreak/>
              <w:t>ЗАТВЕРДЖЕНО</w:t>
            </w:r>
            <w:r w:rsidRPr="00562999">
              <w:rPr>
                <w:rFonts w:asciiTheme="minorHAnsi" w:hAnsiTheme="minorHAnsi" w:cstheme="minorHAnsi"/>
                <w:color w:val="000000"/>
              </w:rPr>
              <w:br/>
              <w:t>постановою Кабінету Міністрів України</w:t>
            </w:r>
            <w:r w:rsidRPr="00562999">
              <w:rPr>
                <w:rFonts w:asciiTheme="minorHAnsi" w:hAnsiTheme="minorHAnsi" w:cstheme="minorHAnsi"/>
                <w:color w:val="000000"/>
              </w:rPr>
              <w:br/>
              <w:t>від 28 грудня 2016 р. N 1045</w:t>
            </w:r>
          </w:p>
        </w:tc>
      </w:tr>
    </w:tbl>
    <w:p w:rsidR="00562999" w:rsidRPr="00562999" w:rsidRDefault="00562999" w:rsidP="00562999">
      <w:pPr>
        <w:pStyle w:val="3"/>
        <w:rPr>
          <w:rFonts w:asciiTheme="minorHAnsi" w:hAnsiTheme="minorHAnsi" w:cstheme="minorHAnsi"/>
          <w:color w:val="414242"/>
        </w:rPr>
      </w:pPr>
      <w:r w:rsidRPr="00562999">
        <w:rPr>
          <w:rFonts w:asciiTheme="minorHAnsi" w:hAnsiTheme="minorHAnsi" w:cstheme="minorHAnsi"/>
          <w:color w:val="414242"/>
        </w:rPr>
        <w:t>ПОРЯДОК</w:t>
      </w:r>
      <w:r w:rsidRPr="00562999">
        <w:rPr>
          <w:rFonts w:asciiTheme="minorHAnsi" w:hAnsiTheme="minorHAnsi" w:cstheme="minorHAnsi"/>
          <w:color w:val="414242"/>
        </w:rPr>
        <w:br/>
        <w:t>використання коштів, передбачених у державному бюджеті для виплати соціальних стипендій студентам (курсантам) вищих навчальних закладів</w:t>
      </w:r>
    </w:p>
    <w:p w:rsidR="00562999" w:rsidRPr="00562999" w:rsidRDefault="00562999" w:rsidP="00562999">
      <w:pPr>
        <w:numPr>
          <w:ilvl w:val="0"/>
          <w:numId w:val="4"/>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 xml:space="preserve">Цей Порядок визначає механізм використання коштів, передбачених у державному бюджеті </w:t>
      </w:r>
      <w:proofErr w:type="spellStart"/>
      <w:r w:rsidRPr="00562999">
        <w:rPr>
          <w:rFonts w:cstheme="minorHAnsi"/>
          <w:color w:val="414242"/>
          <w:sz w:val="24"/>
          <w:szCs w:val="24"/>
        </w:rPr>
        <w:t>Мінсоцполітики</w:t>
      </w:r>
      <w:proofErr w:type="spellEnd"/>
      <w:r w:rsidRPr="00562999">
        <w:rPr>
          <w:rFonts w:cstheme="minorHAnsi"/>
          <w:color w:val="414242"/>
          <w:sz w:val="24"/>
          <w:szCs w:val="24"/>
        </w:rPr>
        <w:t xml:space="preserve"> для виплати соціальних стипендій студентам (курсантам) вищих навчальних закладів, які навчаються за денною формою за державним замовленням (далі - бюджетні кошти).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Дія цього Порядку не поширюється на курсантів вищих навчальних закладів Збройних Сил, інших утворених відповідно до законів військових формувань, правоохоронних органів, органів цивільного захисту.</w:t>
      </w:r>
    </w:p>
    <w:p w:rsidR="00562999" w:rsidRPr="00562999" w:rsidRDefault="00562999" w:rsidP="00562999">
      <w:pPr>
        <w:numPr>
          <w:ilvl w:val="0"/>
          <w:numId w:val="5"/>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 xml:space="preserve">Головним розпорядником бюджетних коштів та відповідальним виконавцем бюджетної програми є </w:t>
      </w:r>
      <w:proofErr w:type="spellStart"/>
      <w:r w:rsidRPr="00562999">
        <w:rPr>
          <w:rFonts w:cstheme="minorHAnsi"/>
          <w:color w:val="414242"/>
          <w:sz w:val="24"/>
          <w:szCs w:val="24"/>
        </w:rPr>
        <w:t>Мінсоцполітики</w:t>
      </w:r>
      <w:proofErr w:type="spellEnd"/>
      <w:r w:rsidRPr="00562999">
        <w:rPr>
          <w:rFonts w:cstheme="minorHAnsi"/>
          <w:color w:val="414242"/>
          <w:sz w:val="24"/>
          <w:szCs w:val="24"/>
        </w:rPr>
        <w:t>.</w:t>
      </w:r>
    </w:p>
    <w:p w:rsidR="00562999" w:rsidRPr="00562999" w:rsidRDefault="00562999" w:rsidP="00562999">
      <w:pPr>
        <w:numPr>
          <w:ilvl w:val="0"/>
          <w:numId w:val="5"/>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Розпорядниками бюджетних коштів нижчого рівня є:</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структурні підрозділи з питань соціального захисту населення обласних та Київської міської держадміністрацій (далі - структурні підрозділи соціального захисту населення);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структурні підрозділи з питань соціального захисту населення районних, районних у м. Києві держадміністрацій, виконавчих органів міських, районних у місті (у разі їх утворення) рад (далі - органи соціального захисту населення).</w:t>
      </w:r>
    </w:p>
    <w:p w:rsidR="00562999" w:rsidRPr="00562999" w:rsidRDefault="00562999" w:rsidP="00562999">
      <w:pPr>
        <w:numPr>
          <w:ilvl w:val="0"/>
          <w:numId w:val="6"/>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Право на соціальні стипендії мають студенти (курсанти), які не отримують академічних стипендій, не перебувають на державному утриманні (крім дітей-сиріт та дітей, позбавлених батьківського піклування, а також студентів (курсантів) вищого навчального закладу, які в період навчання у віці від 18 до 23 років залишилися без батьків) та не перебувають в академічній відпустці, із числа:</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1) дітей-сиріт та дітей, позбавлених батьківського піклування, а також студентів (курсантів) вищого навчального закладу, які в період навчання у віці від 18 до 23 років залишилися без батьків, згідно із статтею 62 Закону України "Про вищу освіту";</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2) осіб, які мають право на отримання соціальної стипендії відповідно до статей 20 - 22 і 30 Закону України "Про статус і соціальний захист громадян, які постраждали внаслідок Чорнобильської катастрофи";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3) шахтарів, які мають стаж підземної роботи не менш як три роки відповідно до статті 5 Закону України "Про підвищення престижності шахтарської праці";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4) осіб, батьки яких є шахтарями, що мають стаж підземної роботи не менш як 15 років або загинули внаслідок нещасного випадку на виробництві чи стали інвалідами I або II групи, відповідно до статті 5 Закону України "Про підвищення престижності шахтарської праці" - протягом трьох років після здобуття загальної середньої освіти;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xml:space="preserve">5) осіб, визнаних учасниками бойових дій відповідно до пункту 19 частини першої статті 6 Закону України "Про статус ветеранів війни, гарантії їх соціального захисту", та їх дітей (до </w:t>
      </w:r>
      <w:r w:rsidRPr="00562999">
        <w:rPr>
          <w:rFonts w:asciiTheme="minorHAnsi" w:hAnsiTheme="minorHAnsi" w:cstheme="minorHAnsi"/>
          <w:color w:val="414242"/>
        </w:rPr>
        <w:lastRenderedPageBreak/>
        <w:t>закінчення навчання у такому закладі, але не довше ніж до досягнення ними 23 років) відповідно до статті 44 Закону України "Про вищу освіту";</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6) дітей, один із батьків яких загинув (пропав безвісти) у районі проведення антитерористичної операції, бойових дій чи збройних конфліктів або помер внаслідок поранення, контузії чи каліцтва, одержаних у районі проведення антитерористичної операції, бойових дій чи збройних конфліктів, а також внаслідок захворювання, одержаного в період участі в антитерористичній операції (до закінчення навчання у такому закладі, але не довше ніж до досягнення ними 23 років), відповідно до статті 44 Закону України "Про вищу освіту";</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7) дітей, один із батьків яких загинув під час масових акцій громадянського протесту або помер внаслідок поранення, контузії чи каліцтва, одержаних під час масових акцій громадянського протесту (до закінчення навчальних закладів, але не довше ніж до досягнення ними 23 років), відповідно до статті 44 Закону України "Про вищу освіту";</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8) дітей, зареєстрованих як внутрішньо переміщені особи (до закінчення навчання у такому закладі, але не довше ніж до досягнення ними 23 років), відповідно до статті 44 Закону України "Про вищу освіту".</w:t>
      </w:r>
    </w:p>
    <w:p w:rsidR="00562999" w:rsidRPr="00562999" w:rsidRDefault="00562999" w:rsidP="00562999">
      <w:pPr>
        <w:numPr>
          <w:ilvl w:val="0"/>
          <w:numId w:val="7"/>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Для отримання соціальної стипендії студенти (курсанти) звертаються до вищого навчального закладу за місцем їх навчання із заявою, в якій зазначаються такі відомості: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прізвище, ім'я та по батькові;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число, місяць, рік народження;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зареєстроване та фактичне місце проживання;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підстава для отримання соціальної стипендії.</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До заяви додаються копії таких документів:</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паспорта громадянина України;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свідоцтва про народження дитини;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довідки про присвоєння реєстраційного номера облікової картки платника податків (не додається фізичними особами,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відповідну відмітку в паспорті);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студентського квитка.</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Крім того, студенти (курсанти) додатково подають такі документи: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особи, зазначені у підпункті 1 пункту 4:</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рішення органу опіки та піклування про надання статусу дитини-сироти або дитини, позбавленої батьківського піклування, або витяг з обліково-статистичної картки дитини-сироти та дитини, позбавленої батьківського піклування;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lastRenderedPageBreak/>
        <w:t>- копію свідоцтва про смерть батьків;</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особи, зазначені у підпункті 2 пункту 4, - копію посвідчення особи, яка потерпіла внаслідок Чорнобильської катастрофи, встановленого зразка;</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особи, зазначені у підпунктах 3 і 4 пункту 4:</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довідку з гірничого підприємства із зазначенням стажу підземної роботи;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акт про нещасний випадок, пов'язаний з виробництвом, за формою Н-1 згідно з додатком 4 до Порядку проведення розслідування та ведення обліку нещасних випадків, професійних захворювань і аварій на виробництві, затвердженого постановою Кабінету Міністрів України від 30 листопада 2011 р. N 1232 "Деякі питання розслідування та обліку нещасних випадків, професійних захворювань і аварій на виробництві" (Офіційний вісник України, 2011 р., N 94, ст. 3426);</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довідки медико-соціальної експертизи;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свідоцтва про смерть батька (матері).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У разі неможливості подання особами, зазначеними у підпунктах 3 і 4 пункту 4, із числа внутрішньо переміщених осіб довідки з гірничого підприємства із зазначенням стажу підземної роботи подається довідка з Пенсійного фонду України із зазначенням стажу підземної роботи;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особи, зазначені у підпункті 5 пункту 4:</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посвідчення учасника бойових дій встановленого зразка;</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учасника бойових дій;</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особи, зазначені у підпункті 6 пункту 4:</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свідоцтва про смерть батька (матері);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документ, що підтверджує загибель (зникнення безвісти) одного з батьків, виданий військовим формуванням, правоохоронним органом спеціального призначення, або рішення суду про визнання безвісно відсутнім (оголошення померлим);</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довідки медико-соціальної експертизи;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особи, зазначені у підпункті 7 пункту 4:</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свідоцтва про смерть батька (матері);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копію довідки або посвідчення встановленого зразка члена сім'ї загиблого (померлого) ветерана війни;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lastRenderedPageBreak/>
        <w:t>- довідку органу соціального захисту населення про перебування на обліку в Єдиному державному автоматизованому реєстрі осіб, які мають право на пільги, за зареєстрованим (фактичним) місцем проживання з посиланням на норму законодавства, відповідно до якої встановлено статус члена сім'ї загиблого (померлого) ветерана війни;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особи, зазначені у підпункті 8 пункту 4, - копію довідки про взяття на облік внутрішньо переміщеної особи.</w:t>
      </w:r>
    </w:p>
    <w:p w:rsidR="00562999" w:rsidRPr="00562999" w:rsidRDefault="00562999" w:rsidP="00562999">
      <w:pPr>
        <w:numPr>
          <w:ilvl w:val="0"/>
          <w:numId w:val="8"/>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Уповноважена особа, що визначена керівником вищого навчального закладу, приймає документи, передбачені пунктом 5 цього Порядку, формує на кожного студента (курсанта) особову справу, завірену копію якої в десятиденний строк передає до органу соціального захисту населення за місцем розташування відповідного вищого навчального закладу.</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Орган соціального захисту населення в п'ятиденний строк вносить відомості про студента (курсанта), який має право на отримання соціальної стипендії, що містяться в особовій справі, до Єдиного державного автоматизованого реєстру осіб, які мають право на пільги, шляхом формування персональної облікової картки.</w:t>
      </w:r>
    </w:p>
    <w:p w:rsidR="00562999" w:rsidRPr="00562999" w:rsidRDefault="00562999" w:rsidP="00562999">
      <w:pPr>
        <w:numPr>
          <w:ilvl w:val="0"/>
          <w:numId w:val="9"/>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Соціальна стипендія призначається на весь період навчання починаючи з місяця звернення за її наданням та виплачується щомісяця в такому розмірі:</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студентам (курсантам) вищих навчальних закладів I - II рівня акредитації, які мають право на призначення соціальних стипендій, - 750 гривень;</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студентам (курсантам) вищих навчальних закладів III - IV рівня акредитації, які мають право на призначення соціальних стипендій, - 1000 гривень;</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студентам (курсантам) вищих навчальних закладів I - IV рівня акредитації з числа дітей-сиріт та дітей, позбавлених батьківського піклування, а також студентів (курсантів) вищого навчального закладу, які в період навчання у віці від 18 до 23 років залишилися без батьків, - 2000 гривень.</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У разі коли строк закінчення навчання студента (курсанта), який отримує соціальну стипендію, настає до закінчення місяця або коли він вибуває з навчального закладу до закінчення строку навчання, йому виплачується стипендія у повному обсязі за останній місяць навчання.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У період тимчасової непрацездатності, підтвердженої довідкою закладу охорони здоров'я, студенту (курсанту) виплачується стипендія у призначеному розмірі.</w:t>
      </w:r>
    </w:p>
    <w:p w:rsidR="00562999" w:rsidRPr="00562999" w:rsidRDefault="00562999" w:rsidP="00562999">
      <w:pPr>
        <w:numPr>
          <w:ilvl w:val="0"/>
          <w:numId w:val="10"/>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Вищі навчальні заклади щомісяця до 5 числа подають до органів соціального захисту населення на паперових та електронних носіях списки студентів (курсантів), яким призначено соціальну стипендію, за формою згідно з додатком до цього Порядку.</w:t>
      </w:r>
    </w:p>
    <w:p w:rsidR="00562999" w:rsidRPr="00562999" w:rsidRDefault="00562999" w:rsidP="00562999">
      <w:pPr>
        <w:numPr>
          <w:ilvl w:val="0"/>
          <w:numId w:val="10"/>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Органи соціального захисту населення з 1 вересня 2017 р. щомісяця проводять звіряння даних, внесених до списків студентів (курсантів), яким призначено соціальну стипендію, з відомостями про таких осіб, що містяться в Єдиному державному автоматизованому реєстрі осіб, які мають право на пільги, і в разі виявлення розбіжностей в даних щодо конкретного студента (курсанта), не включає його до заявки на виплату до уточнення зазначеної інформації вищим навчальним закладом.</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Після уточнення даних вищий навчальний заклад включає осіб, щодо яких були виявлені розбіжності, до списку на виплату соціальної стипендії на наступний місяць.</w:t>
      </w:r>
    </w:p>
    <w:p w:rsidR="00562999" w:rsidRPr="00562999" w:rsidRDefault="00562999" w:rsidP="00562999">
      <w:pPr>
        <w:numPr>
          <w:ilvl w:val="0"/>
          <w:numId w:val="11"/>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lastRenderedPageBreak/>
        <w:t>Органи соціального захисту населення щомісяця до 10 числа подають заявки щодо потреби в коштах для виплати соціальної стипендії студентам (курсантам), інформація про яких пройшла звіряння з відомостями про таких осіб, що містяться в Єдиному державному автоматизованому реєстрі осіб, які мають право на пільги, структурним підрозділам з питань соціального захисту населення.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У заявках зазначається кількість студентів (курсантів), яким призначено соціальну стипендію, та загальна сума такої виплати.</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 xml:space="preserve">Структурні підрозділи соціального захисту населення щомісяця до 15 числа подають до </w:t>
      </w:r>
      <w:proofErr w:type="spellStart"/>
      <w:r w:rsidRPr="00562999">
        <w:rPr>
          <w:rFonts w:asciiTheme="minorHAnsi" w:hAnsiTheme="minorHAnsi" w:cstheme="minorHAnsi"/>
          <w:color w:val="414242"/>
        </w:rPr>
        <w:t>Мінсоцполітики</w:t>
      </w:r>
      <w:proofErr w:type="spellEnd"/>
      <w:r w:rsidRPr="00562999">
        <w:rPr>
          <w:rFonts w:asciiTheme="minorHAnsi" w:hAnsiTheme="minorHAnsi" w:cstheme="minorHAnsi"/>
          <w:color w:val="414242"/>
        </w:rPr>
        <w:t xml:space="preserve"> узагальнену заявку в розрізі адміністративно-територіальних одиниць.</w:t>
      </w:r>
    </w:p>
    <w:p w:rsidR="00562999" w:rsidRPr="00562999" w:rsidRDefault="00562999" w:rsidP="00562999">
      <w:pPr>
        <w:numPr>
          <w:ilvl w:val="0"/>
          <w:numId w:val="12"/>
        </w:numPr>
        <w:spacing w:before="100" w:beforeAutospacing="1" w:after="100" w:afterAutospacing="1" w:line="240" w:lineRule="auto"/>
        <w:rPr>
          <w:rFonts w:cstheme="minorHAnsi"/>
          <w:color w:val="414242"/>
          <w:sz w:val="24"/>
          <w:szCs w:val="24"/>
        </w:rPr>
      </w:pPr>
      <w:proofErr w:type="spellStart"/>
      <w:r w:rsidRPr="00562999">
        <w:rPr>
          <w:rFonts w:cstheme="minorHAnsi"/>
          <w:color w:val="414242"/>
          <w:sz w:val="24"/>
          <w:szCs w:val="24"/>
        </w:rPr>
        <w:t>Мінсоцполітики</w:t>
      </w:r>
      <w:proofErr w:type="spellEnd"/>
      <w:r w:rsidRPr="00562999">
        <w:rPr>
          <w:rFonts w:cstheme="minorHAnsi"/>
          <w:color w:val="414242"/>
          <w:sz w:val="24"/>
          <w:szCs w:val="24"/>
        </w:rPr>
        <w:t xml:space="preserve"> після надходження зазначених у пункті 10 цього Порядку заявок щодо потреби в коштах на виплату соціальної стипендії не пізніше трьох робочих днів перераховує відповідні кошти структурним підрозділам з питань соціального захисту населення обласних, Київської міської держадміністрацій.</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Структурні підрозділи соціального захисту населення протягом двох робочих днів перераховують кошти на рахунки органів соціального захисту населення.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Органи соціального захисту населення протягом двох робочих днів перераховують кошти на рахунки відповідних вищих навчальних закладів.</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Для виплати соціальних стипендій вищі навчальні заклади відкривають в органах Казначейства за балансовим рахунком 3711 "Інші рахунки клієнтів Казначейства України" небюджетний рахунок для зарахування бюджетних коштів.</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Вищі навчальні заклади протягом двох робочих днів після надходження коштів на зазначені рахунки виплачують соціальну стипендію студентам (курсантам).</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Інформація про виплачені соціальні стипендії щокварталу передається вищими навчальними закладами до територіальних підрозділів ДФС.</w:t>
      </w:r>
    </w:p>
    <w:p w:rsidR="00562999" w:rsidRPr="00562999" w:rsidRDefault="00562999" w:rsidP="00562999">
      <w:pPr>
        <w:numPr>
          <w:ilvl w:val="0"/>
          <w:numId w:val="13"/>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Орган соціального захисту населення, який перераховує кошти для виплати соціальної стипендії, має право перевіряти вищий навчальний заклад щодо достовірності поданих документів для призначення соціальної стипендії студентам (курсантам).</w:t>
      </w:r>
    </w:p>
    <w:p w:rsidR="00562999" w:rsidRPr="00562999" w:rsidRDefault="00562999" w:rsidP="00562999">
      <w:pPr>
        <w:numPr>
          <w:ilvl w:val="0"/>
          <w:numId w:val="13"/>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На керівника вищого навчального закладу покладається обов'язок щодо:</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контролю за повнотою та достовірністю відомостей, що передаються до органу соціального захисту населення;</w:t>
      </w:r>
    </w:p>
    <w:p w:rsidR="00562999" w:rsidRPr="00562999" w:rsidRDefault="00562999" w:rsidP="00562999">
      <w:pPr>
        <w:pStyle w:val="a3"/>
        <w:jc w:val="both"/>
        <w:rPr>
          <w:rFonts w:asciiTheme="minorHAnsi" w:hAnsiTheme="minorHAnsi" w:cstheme="minorHAnsi"/>
          <w:color w:val="414242"/>
        </w:rPr>
      </w:pPr>
      <w:r w:rsidRPr="00562999">
        <w:rPr>
          <w:rFonts w:asciiTheme="minorHAnsi" w:hAnsiTheme="minorHAnsi" w:cstheme="minorHAnsi"/>
          <w:color w:val="414242"/>
        </w:rPr>
        <w:t>здійснення заходів із запобігання випадкам безпідставного отримання соціальних стипендій або одночасного отримання академічних і соціальних стипендій, перебуванню на повному державному утриманні.</w:t>
      </w:r>
    </w:p>
    <w:p w:rsidR="00562999" w:rsidRPr="00562999" w:rsidRDefault="00562999" w:rsidP="00562999">
      <w:pPr>
        <w:numPr>
          <w:ilvl w:val="0"/>
          <w:numId w:val="14"/>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Ведення бухгалтерського обліку, відкриття рахунків, реєстрація, облік бюджетних зобов'язань в органах Казначейства та операції, пов'язані з використанням бюджетних коштів, здійснюються в установленому законодавством порядку.</w:t>
      </w:r>
    </w:p>
    <w:p w:rsidR="00562999" w:rsidRPr="00562999" w:rsidRDefault="00562999" w:rsidP="00562999">
      <w:pPr>
        <w:numPr>
          <w:ilvl w:val="0"/>
          <w:numId w:val="14"/>
        </w:numPr>
        <w:spacing w:before="100" w:beforeAutospacing="1" w:after="100" w:afterAutospacing="1" w:line="240" w:lineRule="auto"/>
        <w:rPr>
          <w:rFonts w:cstheme="minorHAnsi"/>
          <w:color w:val="414242"/>
          <w:sz w:val="24"/>
          <w:szCs w:val="24"/>
        </w:rPr>
      </w:pPr>
      <w:r w:rsidRPr="00562999">
        <w:rPr>
          <w:rFonts w:cstheme="minorHAnsi"/>
          <w:color w:val="414242"/>
          <w:sz w:val="24"/>
          <w:szCs w:val="24"/>
        </w:rPr>
        <w:t>Складення і подання фінансової та бюджетної звітності про використання бюджетних коштів, а також контроль за їх цільовим та ефективним витрачанням здійснюються в установленому законодавством порядку.</w:t>
      </w:r>
    </w:p>
    <w:tbl>
      <w:tblPr>
        <w:tblW w:w="5925"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5925"/>
      </w:tblGrid>
      <w:tr w:rsidR="00562999" w:rsidRPr="00562999" w:rsidTr="00562999">
        <w:tc>
          <w:tcPr>
            <w:tcW w:w="5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lastRenderedPageBreak/>
              <w:t>Додаток </w:t>
            </w:r>
            <w:r w:rsidRPr="00562999">
              <w:rPr>
                <w:rFonts w:asciiTheme="minorHAnsi" w:hAnsiTheme="minorHAnsi" w:cstheme="minorHAnsi"/>
                <w:color w:val="000000"/>
              </w:rPr>
              <w:br/>
              <w:t>до Порядку</w:t>
            </w:r>
          </w:p>
        </w:tc>
      </w:tr>
    </w:tbl>
    <w:p w:rsidR="00562999" w:rsidRPr="00562999" w:rsidRDefault="00562999" w:rsidP="00562999">
      <w:pPr>
        <w:rPr>
          <w:rFonts w:cstheme="minorHAnsi"/>
          <w:vanish/>
          <w:sz w:val="24"/>
          <w:szCs w:val="24"/>
        </w:rPr>
      </w:pPr>
    </w:p>
    <w:tbl>
      <w:tblPr>
        <w:tblW w:w="1050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10500"/>
      </w:tblGrid>
      <w:tr w:rsidR="00562999" w:rsidRPr="00562999" w:rsidTr="00562999">
        <w:tc>
          <w:tcPr>
            <w:tcW w:w="5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_________________________________________</w:t>
            </w:r>
            <w:r w:rsidRPr="00562999">
              <w:rPr>
                <w:rFonts w:asciiTheme="minorHAnsi" w:hAnsiTheme="minorHAnsi" w:cstheme="minorHAnsi"/>
                <w:color w:val="000000"/>
              </w:rPr>
              <w:br/>
              <w:t>                 (найменування вищого навчального закладу)</w:t>
            </w:r>
          </w:p>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_________________________________________</w:t>
            </w:r>
            <w:r w:rsidRPr="00562999">
              <w:rPr>
                <w:rFonts w:asciiTheme="minorHAnsi" w:hAnsiTheme="minorHAnsi" w:cstheme="minorHAnsi"/>
                <w:color w:val="000000"/>
              </w:rPr>
              <w:br/>
              <w:t>                  (адреса вищого навчального закладу)</w:t>
            </w:r>
          </w:p>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МФО ______, код згідно з ЄДРПОУ __________</w:t>
            </w:r>
            <w:r w:rsidRPr="00562999">
              <w:rPr>
                <w:rFonts w:asciiTheme="minorHAnsi" w:hAnsiTheme="minorHAnsi" w:cstheme="minorHAnsi"/>
                <w:color w:val="000000"/>
              </w:rPr>
              <w:br/>
              <w:t>Розрахунковий рахунок _____________________</w:t>
            </w:r>
          </w:p>
        </w:tc>
      </w:tr>
    </w:tbl>
    <w:p w:rsidR="00562999" w:rsidRPr="00562999" w:rsidRDefault="00562999" w:rsidP="00562999">
      <w:pPr>
        <w:pStyle w:val="3"/>
        <w:rPr>
          <w:rFonts w:asciiTheme="minorHAnsi" w:hAnsiTheme="minorHAnsi" w:cstheme="minorHAnsi"/>
          <w:color w:val="414242"/>
        </w:rPr>
      </w:pPr>
      <w:r w:rsidRPr="00562999">
        <w:rPr>
          <w:rFonts w:asciiTheme="minorHAnsi" w:hAnsiTheme="minorHAnsi" w:cstheme="minorHAnsi"/>
          <w:color w:val="414242"/>
        </w:rPr>
        <w:t>СПИСОК </w:t>
      </w:r>
      <w:r w:rsidRPr="00562999">
        <w:rPr>
          <w:rFonts w:asciiTheme="minorHAnsi" w:hAnsiTheme="minorHAnsi" w:cstheme="minorHAnsi"/>
          <w:color w:val="414242"/>
        </w:rPr>
        <w:br/>
        <w:t>студентів (курсантів), яким призначено соціальну стипендію</w:t>
      </w:r>
    </w:p>
    <w:tbl>
      <w:tblPr>
        <w:tblW w:w="1050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55"/>
        <w:gridCol w:w="1295"/>
        <w:gridCol w:w="1610"/>
        <w:gridCol w:w="875"/>
        <w:gridCol w:w="981"/>
        <w:gridCol w:w="1521"/>
        <w:gridCol w:w="1381"/>
        <w:gridCol w:w="1016"/>
        <w:gridCol w:w="1366"/>
      </w:tblGrid>
      <w:tr w:rsidR="00562999" w:rsidRPr="00562999" w:rsidTr="00562999">
        <w:tc>
          <w:tcPr>
            <w:tcW w:w="2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N</w:t>
            </w:r>
          </w:p>
        </w:tc>
        <w:tc>
          <w:tcPr>
            <w:tcW w:w="6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Прізвище, ім'я, по батькові</w:t>
            </w:r>
          </w:p>
        </w:tc>
        <w:tc>
          <w:tcPr>
            <w:tcW w:w="80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Реєстраційний номер облікової картки платника податків або серія та номер паспорта (для осіб, які мають відмітку у паспорті про право здійснювати платежі за його серією та номером)</w:t>
            </w:r>
          </w:p>
        </w:tc>
        <w:tc>
          <w:tcPr>
            <w:tcW w:w="950" w:type="pct"/>
            <w:gridSpan w:val="2"/>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Паспортні дані або дані свідоцтва про народження</w:t>
            </w:r>
          </w:p>
        </w:tc>
        <w:tc>
          <w:tcPr>
            <w:tcW w:w="6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Зареєстроване місце проживання</w:t>
            </w:r>
          </w:p>
        </w:tc>
        <w:tc>
          <w:tcPr>
            <w:tcW w:w="6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Фактичне місце проживання/ перебування</w:t>
            </w:r>
          </w:p>
        </w:tc>
        <w:tc>
          <w:tcPr>
            <w:tcW w:w="50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Місячний розмір стипендії, гривень</w:t>
            </w:r>
          </w:p>
        </w:tc>
        <w:tc>
          <w:tcPr>
            <w:tcW w:w="550" w:type="pct"/>
            <w:vMerge w:val="restar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Місяць, за який здійснюється виплата</w:t>
            </w:r>
          </w:p>
        </w:tc>
      </w:tr>
      <w:tr w:rsidR="00562999" w:rsidRPr="00562999" w:rsidTr="00562999">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62999" w:rsidRPr="00562999" w:rsidRDefault="00562999">
            <w:pPr>
              <w:rPr>
                <w:rFonts w:cstheme="minorHAnsi"/>
                <w:color w:val="000000"/>
                <w:sz w:val="24"/>
                <w:szCs w:val="24"/>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62999" w:rsidRPr="00562999" w:rsidRDefault="00562999">
            <w:pPr>
              <w:rPr>
                <w:rFonts w:cstheme="minorHAnsi"/>
                <w:color w:val="000000"/>
                <w:sz w:val="24"/>
                <w:szCs w:val="24"/>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62999" w:rsidRPr="00562999" w:rsidRDefault="00562999">
            <w:pPr>
              <w:rPr>
                <w:rFonts w:cstheme="minorHAnsi"/>
                <w:color w:val="000000"/>
                <w:sz w:val="24"/>
                <w:szCs w:val="24"/>
              </w:rPr>
            </w:pP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серія, номер</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ким видано</w:t>
            </w: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62999" w:rsidRPr="00562999" w:rsidRDefault="00562999">
            <w:pPr>
              <w:rPr>
                <w:rFonts w:cstheme="minorHAnsi"/>
                <w:color w:val="000000"/>
                <w:sz w:val="24"/>
                <w:szCs w:val="24"/>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62999" w:rsidRPr="00562999" w:rsidRDefault="00562999">
            <w:pPr>
              <w:rPr>
                <w:rFonts w:cstheme="minorHAnsi"/>
                <w:color w:val="000000"/>
                <w:sz w:val="24"/>
                <w:szCs w:val="24"/>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62999" w:rsidRPr="00562999" w:rsidRDefault="00562999">
            <w:pPr>
              <w:rPr>
                <w:rFonts w:cstheme="minorHAnsi"/>
                <w:color w:val="000000"/>
                <w:sz w:val="24"/>
                <w:szCs w:val="24"/>
              </w:rPr>
            </w:pPr>
          </w:p>
        </w:tc>
        <w:tc>
          <w:tcPr>
            <w:tcW w:w="0" w:type="auto"/>
            <w:vMerge/>
            <w:tcBorders>
              <w:top w:val="dashed" w:sz="6" w:space="0" w:color="BBBBBB"/>
              <w:left w:val="dashed" w:sz="6" w:space="0" w:color="BBBBBB"/>
              <w:bottom w:val="dashed" w:sz="6" w:space="0" w:color="BBBBBB"/>
              <w:right w:val="dashed" w:sz="6" w:space="0" w:color="BBBBBB"/>
            </w:tcBorders>
            <w:vAlign w:val="center"/>
            <w:hideMark/>
          </w:tcPr>
          <w:p w:rsidR="00562999" w:rsidRPr="00562999" w:rsidRDefault="00562999">
            <w:pPr>
              <w:rPr>
                <w:rFonts w:cstheme="minorHAnsi"/>
                <w:color w:val="000000"/>
                <w:sz w:val="24"/>
                <w:szCs w:val="24"/>
              </w:rPr>
            </w:pPr>
          </w:p>
        </w:tc>
      </w:tr>
      <w:tr w:rsidR="00562999" w:rsidRPr="00562999" w:rsidTr="00562999">
        <w:tc>
          <w:tcPr>
            <w:tcW w:w="2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8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r>
      <w:tr w:rsidR="00562999" w:rsidRPr="00562999" w:rsidTr="00562999">
        <w:tc>
          <w:tcPr>
            <w:tcW w:w="2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8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r>
      <w:tr w:rsidR="00562999" w:rsidRPr="00562999" w:rsidTr="00562999">
        <w:tc>
          <w:tcPr>
            <w:tcW w:w="2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Усього</w:t>
            </w:r>
          </w:p>
        </w:tc>
        <w:tc>
          <w:tcPr>
            <w:tcW w:w="8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4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6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5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r>
    </w:tbl>
    <w:p w:rsidR="00562999" w:rsidRPr="00562999" w:rsidRDefault="00562999" w:rsidP="00562999">
      <w:pPr>
        <w:rPr>
          <w:rFonts w:cstheme="minorHAnsi"/>
          <w:vanish/>
          <w:sz w:val="24"/>
          <w:szCs w:val="24"/>
        </w:rPr>
      </w:pPr>
    </w:p>
    <w:tbl>
      <w:tblPr>
        <w:tblW w:w="10500" w:type="dxa"/>
        <w:tblBorders>
          <w:top w:val="dashed" w:sz="6" w:space="0" w:color="BBBBBB"/>
          <w:left w:val="dashed" w:sz="6" w:space="0" w:color="BBBBBB"/>
          <w:bottom w:val="dashed" w:sz="6" w:space="0" w:color="BBBBBB"/>
          <w:right w:val="dashed" w:sz="6" w:space="0" w:color="BBBBBB"/>
        </w:tblBorders>
        <w:tblCellMar>
          <w:top w:w="15" w:type="dxa"/>
          <w:left w:w="15" w:type="dxa"/>
          <w:bottom w:w="15" w:type="dxa"/>
          <w:right w:w="15" w:type="dxa"/>
        </w:tblCellMar>
        <w:tblLook w:val="04A0" w:firstRow="1" w:lastRow="0" w:firstColumn="1" w:lastColumn="0" w:noHBand="0" w:noVBand="1"/>
      </w:tblPr>
      <w:tblGrid>
        <w:gridCol w:w="4095"/>
        <w:gridCol w:w="2205"/>
        <w:gridCol w:w="4200"/>
      </w:tblGrid>
      <w:tr w:rsidR="00562999" w:rsidRPr="00562999" w:rsidTr="00562999">
        <w:tc>
          <w:tcPr>
            <w:tcW w:w="19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______________________________</w:t>
            </w:r>
            <w:r w:rsidRPr="00562999">
              <w:rPr>
                <w:rFonts w:asciiTheme="minorHAnsi" w:hAnsiTheme="minorHAnsi" w:cstheme="minorHAnsi"/>
                <w:color w:val="000000"/>
              </w:rPr>
              <w:br/>
            </w:r>
            <w:r w:rsidRPr="00562999">
              <w:rPr>
                <w:rStyle w:val="a4"/>
                <w:rFonts w:asciiTheme="minorHAnsi" w:hAnsiTheme="minorHAnsi" w:cstheme="minorHAnsi"/>
                <w:color w:val="000000"/>
              </w:rPr>
              <w:t>(найменування посади працівника </w:t>
            </w:r>
            <w:r w:rsidRPr="00562999">
              <w:rPr>
                <w:rFonts w:asciiTheme="minorHAnsi" w:hAnsiTheme="minorHAnsi" w:cstheme="minorHAnsi"/>
                <w:color w:val="000000"/>
              </w:rPr>
              <w:br/>
            </w:r>
            <w:r w:rsidRPr="00562999">
              <w:rPr>
                <w:rStyle w:val="a4"/>
                <w:rFonts w:asciiTheme="minorHAnsi" w:hAnsiTheme="minorHAnsi" w:cstheme="minorHAnsi"/>
                <w:color w:val="000000"/>
              </w:rPr>
              <w:t>вищого навчального закладу)</w:t>
            </w:r>
          </w:p>
        </w:tc>
        <w:tc>
          <w:tcPr>
            <w:tcW w:w="10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_____________</w:t>
            </w:r>
            <w:r w:rsidRPr="00562999">
              <w:rPr>
                <w:rFonts w:asciiTheme="minorHAnsi" w:hAnsiTheme="minorHAnsi" w:cstheme="minorHAnsi"/>
                <w:color w:val="000000"/>
              </w:rPr>
              <w:br/>
              <w:t>(підпис)</w:t>
            </w:r>
          </w:p>
        </w:tc>
        <w:tc>
          <w:tcPr>
            <w:tcW w:w="2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______________________________</w:t>
            </w:r>
            <w:r w:rsidRPr="00562999">
              <w:rPr>
                <w:rFonts w:asciiTheme="minorHAnsi" w:hAnsiTheme="minorHAnsi" w:cstheme="minorHAnsi"/>
                <w:color w:val="000000"/>
              </w:rPr>
              <w:br/>
              <w:t>(ініціали та прізвище)</w:t>
            </w:r>
          </w:p>
        </w:tc>
      </w:tr>
      <w:tr w:rsidR="00562999" w:rsidRPr="00562999" w:rsidTr="00562999">
        <w:tc>
          <w:tcPr>
            <w:tcW w:w="19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___ ____________ 20__ р.</w:t>
            </w:r>
          </w:p>
        </w:tc>
        <w:tc>
          <w:tcPr>
            <w:tcW w:w="10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2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r>
      <w:tr w:rsidR="00562999" w:rsidRPr="00562999" w:rsidTr="00562999">
        <w:tc>
          <w:tcPr>
            <w:tcW w:w="19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М. П.</w:t>
            </w:r>
          </w:p>
        </w:tc>
        <w:tc>
          <w:tcPr>
            <w:tcW w:w="105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c>
          <w:tcPr>
            <w:tcW w:w="2000" w:type="pct"/>
            <w:tcBorders>
              <w:top w:val="dashed" w:sz="6" w:space="0" w:color="BBBBBB"/>
              <w:left w:val="dashed" w:sz="6" w:space="0" w:color="BBBBBB"/>
              <w:bottom w:val="dashed" w:sz="6" w:space="0" w:color="BBBBBB"/>
              <w:right w:val="dashed" w:sz="6" w:space="0" w:color="BBBBBB"/>
            </w:tcBorders>
            <w:tcMar>
              <w:top w:w="0" w:type="dxa"/>
              <w:left w:w="0" w:type="dxa"/>
              <w:bottom w:w="0" w:type="dxa"/>
              <w:right w:w="0" w:type="dxa"/>
            </w:tcMar>
            <w:vAlign w:val="center"/>
            <w:hideMark/>
          </w:tcPr>
          <w:p w:rsidR="00562999" w:rsidRPr="00562999" w:rsidRDefault="00562999">
            <w:pPr>
              <w:pStyle w:val="a3"/>
              <w:jc w:val="both"/>
              <w:rPr>
                <w:rFonts w:asciiTheme="minorHAnsi" w:hAnsiTheme="minorHAnsi" w:cstheme="minorHAnsi"/>
                <w:color w:val="000000"/>
              </w:rPr>
            </w:pPr>
            <w:r w:rsidRPr="00562999">
              <w:rPr>
                <w:rFonts w:asciiTheme="minorHAnsi" w:hAnsiTheme="minorHAnsi" w:cstheme="minorHAnsi"/>
                <w:color w:val="000000"/>
              </w:rPr>
              <w:t> </w:t>
            </w:r>
          </w:p>
        </w:tc>
      </w:tr>
    </w:tbl>
    <w:p w:rsidR="00562999" w:rsidRPr="00562999" w:rsidRDefault="00562999">
      <w:pPr>
        <w:rPr>
          <w:rFonts w:cstheme="minorHAnsi"/>
          <w:sz w:val="24"/>
          <w:szCs w:val="24"/>
        </w:rPr>
      </w:pPr>
    </w:p>
    <w:sectPr w:rsidR="00562999" w:rsidRPr="0056299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34399"/>
    <w:multiLevelType w:val="multilevel"/>
    <w:tmpl w:val="FC7CD74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651AE0"/>
    <w:multiLevelType w:val="multilevel"/>
    <w:tmpl w:val="517A2AB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FA0811"/>
    <w:multiLevelType w:val="multilevel"/>
    <w:tmpl w:val="60A03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2D175D"/>
    <w:multiLevelType w:val="multilevel"/>
    <w:tmpl w:val="16D080A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EF2773"/>
    <w:multiLevelType w:val="multilevel"/>
    <w:tmpl w:val="67746A6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C586B7B"/>
    <w:multiLevelType w:val="multilevel"/>
    <w:tmpl w:val="2FFC4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176704"/>
    <w:multiLevelType w:val="multilevel"/>
    <w:tmpl w:val="887A35F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E5B02D2"/>
    <w:multiLevelType w:val="multilevel"/>
    <w:tmpl w:val="A834829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B0F5C95"/>
    <w:multiLevelType w:val="multilevel"/>
    <w:tmpl w:val="2AC637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DD07D1"/>
    <w:multiLevelType w:val="multilevel"/>
    <w:tmpl w:val="38265B1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14257A"/>
    <w:multiLevelType w:val="multilevel"/>
    <w:tmpl w:val="DE3898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431411B"/>
    <w:multiLevelType w:val="multilevel"/>
    <w:tmpl w:val="B756DD4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A80454D"/>
    <w:multiLevelType w:val="multilevel"/>
    <w:tmpl w:val="D30851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F727A87"/>
    <w:multiLevelType w:val="multilevel"/>
    <w:tmpl w:val="B8229F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6"/>
  </w:num>
  <w:num w:numId="3">
    <w:abstractNumId w:val="8"/>
  </w:num>
  <w:num w:numId="4">
    <w:abstractNumId w:val="2"/>
  </w:num>
  <w:num w:numId="5">
    <w:abstractNumId w:val="11"/>
  </w:num>
  <w:num w:numId="6">
    <w:abstractNumId w:val="13"/>
  </w:num>
  <w:num w:numId="7">
    <w:abstractNumId w:val="12"/>
  </w:num>
  <w:num w:numId="8">
    <w:abstractNumId w:val="1"/>
  </w:num>
  <w:num w:numId="9">
    <w:abstractNumId w:val="4"/>
  </w:num>
  <w:num w:numId="10">
    <w:abstractNumId w:val="3"/>
  </w:num>
  <w:num w:numId="11">
    <w:abstractNumId w:val="7"/>
  </w:num>
  <w:num w:numId="12">
    <w:abstractNumId w:val="10"/>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999"/>
    <w:rsid w:val="00562999"/>
    <w:rsid w:val="00745EB5"/>
    <w:rsid w:val="009536C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1229C"/>
  <w15:chartTrackingRefBased/>
  <w15:docId w15:val="{3FF4D383-521E-4506-845C-AEE8E3C1D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1">
    <w:name w:val="heading 1"/>
    <w:basedOn w:val="a"/>
    <w:link w:val="10"/>
    <w:uiPriority w:val="9"/>
    <w:qFormat/>
    <w:rsid w:val="005629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paragraph" w:styleId="2">
    <w:name w:val="heading 2"/>
    <w:basedOn w:val="a"/>
    <w:next w:val="a"/>
    <w:link w:val="20"/>
    <w:uiPriority w:val="9"/>
    <w:semiHidden/>
    <w:unhideWhenUsed/>
    <w:qFormat/>
    <w:rsid w:val="0056299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56299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62999"/>
    <w:rPr>
      <w:rFonts w:ascii="Times New Roman" w:eastAsia="Times New Roman" w:hAnsi="Times New Roman" w:cs="Times New Roman"/>
      <w:b/>
      <w:bCs/>
      <w:kern w:val="36"/>
      <w:sz w:val="48"/>
      <w:szCs w:val="48"/>
      <w:lang w:eastAsia="uk-UA"/>
    </w:rPr>
  </w:style>
  <w:style w:type="character" w:customStyle="1" w:styleId="20">
    <w:name w:val="Заголовок 2 Знак"/>
    <w:basedOn w:val="a0"/>
    <w:link w:val="2"/>
    <w:uiPriority w:val="9"/>
    <w:semiHidden/>
    <w:rsid w:val="00562999"/>
    <w:rPr>
      <w:rFonts w:asciiTheme="majorHAnsi" w:eastAsiaTheme="majorEastAsia" w:hAnsiTheme="majorHAnsi" w:cstheme="majorBidi"/>
      <w:color w:val="2F5496" w:themeColor="accent1" w:themeShade="BF"/>
      <w:sz w:val="26"/>
      <w:szCs w:val="26"/>
    </w:rPr>
  </w:style>
  <w:style w:type="character" w:customStyle="1" w:styleId="30">
    <w:name w:val="Заголовок 3 Знак"/>
    <w:basedOn w:val="a0"/>
    <w:link w:val="3"/>
    <w:uiPriority w:val="9"/>
    <w:semiHidden/>
    <w:rsid w:val="00562999"/>
    <w:rPr>
      <w:rFonts w:asciiTheme="majorHAnsi" w:eastAsiaTheme="majorEastAsia" w:hAnsiTheme="majorHAnsi" w:cstheme="majorBidi"/>
      <w:color w:val="1F3763" w:themeColor="accent1" w:themeShade="7F"/>
      <w:sz w:val="24"/>
      <w:szCs w:val="24"/>
    </w:rPr>
  </w:style>
  <w:style w:type="paragraph" w:styleId="a3">
    <w:name w:val="Normal (Web)"/>
    <w:basedOn w:val="a"/>
    <w:uiPriority w:val="99"/>
    <w:semiHidden/>
    <w:unhideWhenUsed/>
    <w:rsid w:val="0056299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5629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82719">
      <w:bodyDiv w:val="1"/>
      <w:marLeft w:val="0"/>
      <w:marRight w:val="0"/>
      <w:marTop w:val="0"/>
      <w:marBottom w:val="0"/>
      <w:divBdr>
        <w:top w:val="none" w:sz="0" w:space="0" w:color="auto"/>
        <w:left w:val="none" w:sz="0" w:space="0" w:color="auto"/>
        <w:bottom w:val="none" w:sz="0" w:space="0" w:color="auto"/>
        <w:right w:val="none" w:sz="0" w:space="0" w:color="auto"/>
      </w:divBdr>
    </w:div>
    <w:div w:id="584803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10251</Words>
  <Characters>5844</Characters>
  <Application>Microsoft Office Word</Application>
  <DocSecurity>0</DocSecurity>
  <Lines>48</Lines>
  <Paragraphs>32</Paragraphs>
  <ScaleCrop>false</ScaleCrop>
  <Company/>
  <LinksUpToDate>false</LinksUpToDate>
  <CharactersWithSpaces>16063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Даринка</dc:creator>
  <cp:keywords/>
  <dc:description/>
  <cp:lastModifiedBy>Даринка</cp:lastModifiedBy>
  <cp:revision>1</cp:revision>
  <dcterms:created xsi:type="dcterms:W3CDTF">2017-03-15T08:28:00Z</dcterms:created>
  <dcterms:modified xsi:type="dcterms:W3CDTF">2017-03-15T08:30:00Z</dcterms:modified>
</cp:coreProperties>
</file>